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6D" w:rsidRDefault="00ED106D" w:rsidP="00ED106D">
      <w:bookmarkStart w:id="0" w:name="_GoBack"/>
      <w:bookmarkEnd w:id="0"/>
      <w:r>
        <w:t>ZMIANA W SPECYFIKACJI TECHNICZNEJ WYKONANIA I ODBIORU ROBÓT</w:t>
      </w:r>
    </w:p>
    <w:p w:rsidR="00ED106D" w:rsidRDefault="00ED106D" w:rsidP="00ED106D">
      <w:r>
        <w:t>I. PRZEDMIOT ZAMÓWIENIA: BUDOWA WIATY PARKINGOWEJ PV ZE STACJĄ ŁADOWANIA EV</w:t>
      </w:r>
    </w:p>
    <w:p w:rsidR="0023226A" w:rsidRDefault="00B81605" w:rsidP="00ED106D">
      <w:r>
        <w:t>6. Rodzaj materiału.</w:t>
      </w:r>
      <w:r w:rsidR="00ED106D">
        <w:t>:</w:t>
      </w:r>
    </w:p>
    <w:p w:rsidR="00B81605" w:rsidRDefault="00B81605" w:rsidP="00ED106D">
      <w:r w:rsidRPr="00B81605">
        <w:t>Zmianie ulega pkt: 6.6</w:t>
      </w:r>
      <w:r>
        <w:t>,</w:t>
      </w:r>
      <w:r w:rsidRPr="00B81605">
        <w:t xml:space="preserve"> dotyczy stacji ładowania</w:t>
      </w:r>
      <w:r>
        <w:t>.</w:t>
      </w:r>
    </w:p>
    <w:p w:rsidR="00EC3B1C" w:rsidRPr="00EC3B1C" w:rsidRDefault="00B81605" w:rsidP="00B81605">
      <w:p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6.6. </w:t>
      </w:r>
      <w:r w:rsidR="00EC3B1C" w:rsidRPr="00EC3B1C">
        <w:rPr>
          <w:rFonts w:eastAsia="Calibri" w:cstheme="minorHAnsi"/>
        </w:rPr>
        <w:t>Stacja ładowania.</w:t>
      </w:r>
    </w:p>
    <w:p w:rsidR="00EC3B1C" w:rsidRDefault="00EC3B1C" w:rsidP="00EC3B1C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 w:rsidRPr="00EC3B1C">
        <w:rPr>
          <w:rFonts w:eastAsia="Calibri" w:cstheme="minorHAnsi"/>
          <w:bCs/>
        </w:rPr>
        <w:t>Wykonanie systemu stanowisk</w:t>
      </w:r>
      <w:r w:rsidR="00B81605">
        <w:rPr>
          <w:rFonts w:eastAsia="Calibri" w:cstheme="minorHAnsi"/>
          <w:bCs/>
        </w:rPr>
        <w:t xml:space="preserve"> dla 7</w:t>
      </w:r>
      <w:r w:rsidRPr="00EC3B1C">
        <w:rPr>
          <w:rFonts w:eastAsia="Calibri" w:cstheme="minorHAnsi"/>
          <w:bCs/>
        </w:rPr>
        <w:t xml:space="preserve"> stacji ładowania pojazdów z napędem elektrycznym, zakres obejmuje wykonanie projektu, wykonanie instalacji elektrycznej do zasilania stacji, wykonanie </w:t>
      </w:r>
      <w:r w:rsidR="00346054">
        <w:rPr>
          <w:rFonts w:eastAsia="Calibri" w:cstheme="minorHAnsi"/>
          <w:bCs/>
        </w:rPr>
        <w:t xml:space="preserve">i </w:t>
      </w:r>
      <w:r w:rsidRPr="00EC3B1C">
        <w:rPr>
          <w:rFonts w:eastAsia="Calibri" w:cstheme="minorHAnsi"/>
          <w:bCs/>
        </w:rPr>
        <w:t>dostawa stacji o mocy ładowania</w:t>
      </w:r>
      <w:r>
        <w:rPr>
          <w:rFonts w:eastAsia="Calibri" w:cstheme="minorHAnsi"/>
          <w:bCs/>
        </w:rPr>
        <w:t>:</w:t>
      </w:r>
    </w:p>
    <w:p w:rsidR="00EC3B1C" w:rsidRDefault="00EC3B1C" w:rsidP="00EC3B1C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-  jedna stacja</w:t>
      </w:r>
      <w:r w:rsidR="00346054">
        <w:rPr>
          <w:rFonts w:eastAsia="Calibri" w:cstheme="minorHAnsi"/>
          <w:bCs/>
        </w:rPr>
        <w:t xml:space="preserve"> jednostanowiskowa wolnostojąca  do </w:t>
      </w:r>
      <w:r>
        <w:rPr>
          <w:rFonts w:eastAsia="Calibri" w:cstheme="minorHAnsi"/>
          <w:bCs/>
        </w:rPr>
        <w:t xml:space="preserve"> ładowania prądem stałym (DC) o mocy 25kW,</w:t>
      </w:r>
    </w:p>
    <w:p w:rsidR="00EC3B1C" w:rsidRDefault="00EC3B1C" w:rsidP="00EC3B1C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- sześć stacji</w:t>
      </w:r>
      <w:r w:rsidR="00346054">
        <w:rPr>
          <w:rFonts w:eastAsia="Calibri" w:cstheme="minorHAnsi"/>
          <w:bCs/>
        </w:rPr>
        <w:t xml:space="preserve"> jednostanowiskowych wolnostojących do</w:t>
      </w:r>
      <w:r>
        <w:rPr>
          <w:rFonts w:eastAsia="Calibri" w:cstheme="minorHAnsi"/>
          <w:bCs/>
        </w:rPr>
        <w:t xml:space="preserve"> ładowania prądem zmiennym (AC) </w:t>
      </w:r>
      <w:r w:rsidR="00346054">
        <w:rPr>
          <w:rFonts w:eastAsia="Calibri" w:cstheme="minorHAnsi"/>
          <w:bCs/>
        </w:rPr>
        <w:br/>
        <w:t xml:space="preserve">    </w:t>
      </w:r>
      <w:r>
        <w:rPr>
          <w:rFonts w:eastAsia="Calibri" w:cstheme="minorHAnsi"/>
          <w:bCs/>
        </w:rPr>
        <w:t>o mocy 22kW</w:t>
      </w:r>
      <w:r w:rsidR="00346054">
        <w:rPr>
          <w:rFonts w:eastAsia="Calibri" w:cstheme="minorHAnsi"/>
          <w:bCs/>
        </w:rPr>
        <w:t>.</w:t>
      </w:r>
    </w:p>
    <w:p w:rsidR="00EC3B1C" w:rsidRPr="00EC3B1C" w:rsidRDefault="00346054" w:rsidP="00346054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Stacje wyposażone</w:t>
      </w:r>
      <w:r w:rsidR="00A429B5">
        <w:rPr>
          <w:rFonts w:eastAsia="Calibri" w:cstheme="minorHAnsi"/>
          <w:bCs/>
        </w:rPr>
        <w:t xml:space="preserve"> w</w:t>
      </w:r>
      <w:r w:rsidR="00294473">
        <w:rPr>
          <w:rFonts w:eastAsia="Calibri" w:cstheme="minorHAnsi"/>
          <w:bCs/>
        </w:rPr>
        <w:t xml:space="preserve"> wyświetlacz parametrów ładowania oraz </w:t>
      </w:r>
      <w:r w:rsidR="00EC3B1C" w:rsidRPr="00EC3B1C">
        <w:rPr>
          <w:rFonts w:eastAsia="Calibri" w:cstheme="minorHAnsi"/>
          <w:bCs/>
        </w:rPr>
        <w:t xml:space="preserve">zabudowany układ pomiarowy </w:t>
      </w:r>
      <w:r>
        <w:rPr>
          <w:rFonts w:eastAsia="Calibri" w:cstheme="minorHAnsi"/>
          <w:bCs/>
        </w:rPr>
        <w:t>przygotowany do</w:t>
      </w:r>
      <w:r w:rsidR="00EC3B1C" w:rsidRPr="00EC3B1C">
        <w:rPr>
          <w:rFonts w:eastAsia="Calibri" w:cstheme="minorHAnsi"/>
          <w:bCs/>
        </w:rPr>
        <w:t xml:space="preserve"> rozliczenia z</w:t>
      </w:r>
      <w:r>
        <w:rPr>
          <w:rFonts w:eastAsia="Calibri" w:cstheme="minorHAnsi"/>
          <w:bCs/>
        </w:rPr>
        <w:t xml:space="preserve"> lokalnym dystrybutorem energii elektrycznej. </w:t>
      </w:r>
      <w:r w:rsidR="00EC3B1C" w:rsidRPr="00EC3B1C">
        <w:rPr>
          <w:rFonts w:eastAsia="Calibri" w:cstheme="minorHAnsi"/>
          <w:bCs/>
        </w:rPr>
        <w:t>Stacje będą przypisane do stanowisk postojowych, zlokalizowanych na wskazanych przez Zamawiającego wyznaczonych miejscach postojowych. Adaptacja istniejących miejsc postojowych w zakresie wykonania odpowiednich oznaczeń poziomych i pionowych, które będą uzgodnione z  Zamawiającym na etapie projektowania.</w:t>
      </w:r>
    </w:p>
    <w:p w:rsidR="00EC3B1C" w:rsidRPr="00EC3B1C" w:rsidRDefault="00EC3B1C" w:rsidP="00EC3B1C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 w:rsidRPr="00EC3B1C">
        <w:rPr>
          <w:rFonts w:eastAsia="Calibri" w:cstheme="minorHAnsi"/>
          <w:bCs/>
        </w:rPr>
        <w:t xml:space="preserve">System ładowania pojazdów elektrycznych zostanie zaprojektowany i musi zostać wykonany zgodnie z wymaganiami obowiązujących przepisów w sposób, który </w:t>
      </w:r>
      <w:r w:rsidR="00294473">
        <w:rPr>
          <w:rFonts w:eastAsia="Calibri" w:cstheme="minorHAnsi"/>
          <w:bCs/>
        </w:rPr>
        <w:t xml:space="preserve">umożliwi użytkownikom parkingu na bezpieczne ładowanie </w:t>
      </w:r>
      <w:r w:rsidRPr="00EC3B1C">
        <w:rPr>
          <w:rFonts w:eastAsia="Calibri" w:cstheme="minorHAnsi"/>
          <w:bCs/>
        </w:rPr>
        <w:t xml:space="preserve">samochodów </w:t>
      </w:r>
      <w:r w:rsidR="00294473">
        <w:rPr>
          <w:rFonts w:eastAsia="Calibri" w:cstheme="minorHAnsi"/>
          <w:bCs/>
        </w:rPr>
        <w:t xml:space="preserve">elektrycznych. </w:t>
      </w:r>
    </w:p>
    <w:p w:rsidR="00EC3B1C" w:rsidRPr="00EC3B1C" w:rsidRDefault="00EC3B1C" w:rsidP="00EC3B1C">
      <w:pPr>
        <w:spacing w:after="120" w:line="240" w:lineRule="auto"/>
        <w:ind w:left="360"/>
        <w:jc w:val="both"/>
        <w:rPr>
          <w:rFonts w:eastAsia="Calibri" w:cstheme="minorHAnsi"/>
          <w:bCs/>
        </w:rPr>
      </w:pPr>
      <w:r w:rsidRPr="00EC3B1C">
        <w:rPr>
          <w:rFonts w:eastAsia="Calibri" w:cstheme="minorHAnsi"/>
          <w:bCs/>
        </w:rPr>
        <w:t>Układ pomiarowo rozliczeniowy operatora systemu dystrybucji zostanie zabudowany w stacji ładowania pojazdów.</w:t>
      </w:r>
    </w:p>
    <w:p w:rsidR="00EC3B1C" w:rsidRPr="00EC3B1C" w:rsidRDefault="00EC3B1C" w:rsidP="00EC3B1C">
      <w:pPr>
        <w:spacing w:after="0" w:line="240" w:lineRule="auto"/>
        <w:ind w:firstLine="360"/>
        <w:jc w:val="both"/>
        <w:rPr>
          <w:rFonts w:eastAsia="Calibri" w:cstheme="minorHAnsi"/>
        </w:rPr>
      </w:pPr>
      <w:r w:rsidRPr="00EC3B1C">
        <w:rPr>
          <w:rFonts w:eastAsia="Calibri" w:cstheme="minorHAnsi"/>
          <w:bCs/>
        </w:rPr>
        <w:t>W ramach przedmiotu Zamówienia Wykonawca będzie zobowiązany do</w:t>
      </w:r>
      <w:r w:rsidRPr="00EC3B1C">
        <w:rPr>
          <w:rFonts w:eastAsia="Calibri" w:cstheme="minorHAnsi"/>
        </w:rPr>
        <w:t xml:space="preserve">: </w:t>
      </w:r>
    </w:p>
    <w:p w:rsidR="00EC3B1C" w:rsidRPr="00EC3B1C" w:rsidRDefault="00EC3B1C" w:rsidP="00EC3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EC3B1C">
        <w:rPr>
          <w:rFonts w:eastAsia="Calibri" w:cstheme="minorHAnsi"/>
        </w:rPr>
        <w:t>dostawy urządzeń i materiałów,</w:t>
      </w:r>
    </w:p>
    <w:p w:rsidR="00EC3B1C" w:rsidRPr="00EC3B1C" w:rsidRDefault="00EC3B1C" w:rsidP="00EC3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EC3B1C">
        <w:rPr>
          <w:rFonts w:eastAsia="Calibri" w:cstheme="minorHAnsi"/>
        </w:rPr>
        <w:t>wykonania prac montażowo-instalacyjnych,</w:t>
      </w:r>
    </w:p>
    <w:p w:rsidR="00EC3B1C" w:rsidRPr="00EC3B1C" w:rsidRDefault="00EC3B1C" w:rsidP="00EC3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EC3B1C">
        <w:rPr>
          <w:rFonts w:eastAsia="Calibri" w:cstheme="minorHAnsi"/>
        </w:rPr>
        <w:t>wykonania pomiarów elektrycznych zgodnie z normami i przepisami, dopuszczającymi system do eksploatacji,</w:t>
      </w:r>
    </w:p>
    <w:p w:rsidR="00EC3B1C" w:rsidRPr="00EC3B1C" w:rsidRDefault="00EC3B1C" w:rsidP="00EC3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EC3B1C">
        <w:rPr>
          <w:rFonts w:eastAsia="Calibri" w:cstheme="minorHAnsi"/>
        </w:rPr>
        <w:t>uruchomienia systemu ładowania pojazdów elektrycznych,</w:t>
      </w:r>
    </w:p>
    <w:p w:rsidR="00EC3B1C" w:rsidRPr="00EC3B1C" w:rsidRDefault="00EC3B1C" w:rsidP="00EC3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EC3B1C">
        <w:rPr>
          <w:rFonts w:eastAsia="Calibri" w:cstheme="minorHAnsi"/>
        </w:rPr>
        <w:t>przeprowadzenia szkolenia dla personelu technicznego Zamawiającego w zakresie obsługi i bieżącego serwisu stacji ładowania.</w:t>
      </w:r>
    </w:p>
    <w:p w:rsidR="00EC3B1C" w:rsidRPr="00EC3B1C" w:rsidRDefault="00EC3B1C" w:rsidP="00EC3B1C">
      <w:pPr>
        <w:spacing w:after="120" w:line="240" w:lineRule="auto"/>
        <w:ind w:left="567"/>
        <w:jc w:val="both"/>
        <w:rPr>
          <w:rFonts w:eastAsiaTheme="minorEastAsia" w:cstheme="minorHAnsi"/>
          <w:lang w:eastAsia="pl-PL"/>
        </w:rPr>
      </w:pPr>
      <w:r w:rsidRPr="00EC3B1C">
        <w:rPr>
          <w:rFonts w:eastAsiaTheme="minorEastAsia" w:cstheme="minorHAnsi"/>
          <w:lang w:eastAsia="pl-PL"/>
        </w:rPr>
        <w:t>Parametry znamionowe zapewniające prawidłową pracę urządzenia: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Napięcie znamionowe łączeniowe: </w:t>
      </w:r>
      <w:r w:rsidRPr="00EC3B1C">
        <w:rPr>
          <w:rFonts w:eastAsia="Calibri" w:cstheme="minorHAnsi"/>
          <w:lang w:eastAsia="pl-PL"/>
        </w:rPr>
        <w:tab/>
        <w:t>230/400 [V]</w:t>
      </w:r>
    </w:p>
    <w:p w:rsidR="00EC3B1C" w:rsidRPr="00EC3B1C" w:rsidRDefault="00EC3B1C" w:rsidP="00294473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Napięcie znamionowe izolacji: </w:t>
      </w:r>
      <w:r w:rsidRPr="00EC3B1C">
        <w:rPr>
          <w:rFonts w:eastAsia="Calibri" w:cstheme="minorHAnsi"/>
          <w:lang w:eastAsia="pl-PL"/>
        </w:rPr>
        <w:tab/>
        <w:t>500/690 [V]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Napięcie udarowe wytrzymywane: </w:t>
      </w:r>
      <w:r w:rsidRPr="00EC3B1C">
        <w:rPr>
          <w:rFonts w:eastAsia="Calibri" w:cstheme="minorHAnsi"/>
          <w:lang w:eastAsia="pl-PL"/>
        </w:rPr>
        <w:tab/>
        <w:t>8 [</w:t>
      </w:r>
      <w:proofErr w:type="spellStart"/>
      <w:r w:rsidRPr="00EC3B1C">
        <w:rPr>
          <w:rFonts w:eastAsia="Calibri" w:cstheme="minorHAnsi"/>
          <w:lang w:eastAsia="pl-PL"/>
        </w:rPr>
        <w:t>kV</w:t>
      </w:r>
      <w:proofErr w:type="spellEnd"/>
      <w:r w:rsidRPr="00EC3B1C">
        <w:rPr>
          <w:rFonts w:eastAsia="Calibri" w:cstheme="minorHAnsi"/>
          <w:lang w:eastAsia="pl-PL"/>
        </w:rPr>
        <w:t>]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>Maksymalny prąd ładowania:</w:t>
      </w:r>
      <w:r w:rsidRPr="00EC3B1C">
        <w:rPr>
          <w:rFonts w:eastAsia="Calibri" w:cstheme="minorHAnsi"/>
          <w:lang w:eastAsia="pl-PL"/>
        </w:rPr>
        <w:tab/>
        <w:t>32 [A]</w:t>
      </w:r>
    </w:p>
    <w:p w:rsidR="00EC3B1C" w:rsidRPr="00EC3B1C" w:rsidRDefault="00CE11D3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Moc ładowania:</w:t>
      </w:r>
      <w:r>
        <w:rPr>
          <w:rFonts w:eastAsia="Calibri" w:cstheme="minorHAnsi"/>
          <w:lang w:eastAsia="pl-PL"/>
        </w:rPr>
        <w:tab/>
        <w:t>25 kW dla DC oraz  22kW dla AC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Stopień ochrony IP: </w:t>
      </w:r>
      <w:r w:rsidRPr="00EC3B1C">
        <w:rPr>
          <w:rFonts w:eastAsia="Calibri" w:cstheme="minorHAnsi"/>
          <w:lang w:eastAsia="pl-PL"/>
        </w:rPr>
        <w:tab/>
        <w:t xml:space="preserve"> 55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Stopień odporności mechanicznej IK: </w:t>
      </w:r>
      <w:r w:rsidRPr="00EC3B1C">
        <w:rPr>
          <w:rFonts w:eastAsia="Calibri" w:cstheme="minorHAnsi"/>
          <w:lang w:eastAsia="pl-PL"/>
        </w:rPr>
        <w:tab/>
        <w:t>10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>Temperatura pracy:</w:t>
      </w:r>
      <w:r w:rsidRPr="00EC3B1C">
        <w:rPr>
          <w:rFonts w:eastAsia="Calibri" w:cstheme="minorHAnsi"/>
          <w:lang w:eastAsia="pl-PL"/>
        </w:rPr>
        <w:tab/>
        <w:t>-30°C do +40°C</w:t>
      </w:r>
    </w:p>
    <w:p w:rsidR="00EC3B1C" w:rsidRPr="00EC3B1C" w:rsidRDefault="00EC3B1C" w:rsidP="00EC3B1C">
      <w:pPr>
        <w:tabs>
          <w:tab w:val="right" w:pos="9072"/>
        </w:tabs>
        <w:spacing w:line="240" w:lineRule="auto"/>
        <w:ind w:left="567"/>
        <w:contextualSpacing/>
        <w:jc w:val="both"/>
        <w:rPr>
          <w:rFonts w:eastAsia="Calibri" w:cstheme="minorHAnsi"/>
          <w:lang w:eastAsia="pl-PL"/>
        </w:rPr>
      </w:pPr>
      <w:r w:rsidRPr="00EC3B1C">
        <w:rPr>
          <w:rFonts w:eastAsia="Calibri" w:cstheme="minorHAnsi"/>
          <w:lang w:eastAsia="pl-PL"/>
        </w:rPr>
        <w:t xml:space="preserve">Klasa ochronności: </w:t>
      </w:r>
      <w:r w:rsidRPr="00EC3B1C">
        <w:rPr>
          <w:rFonts w:eastAsia="Calibri" w:cstheme="minorHAnsi"/>
          <w:lang w:eastAsia="pl-PL"/>
        </w:rPr>
        <w:tab/>
        <w:t>II</w:t>
      </w:r>
    </w:p>
    <w:p w:rsidR="00EC3B1C" w:rsidRDefault="00EC3B1C" w:rsidP="00ED106D"/>
    <w:sectPr w:rsidR="00EC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5749E"/>
    <w:multiLevelType w:val="hybridMultilevel"/>
    <w:tmpl w:val="17D82D20"/>
    <w:lvl w:ilvl="0" w:tplc="51AE0AC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28"/>
    <w:rsid w:val="002039F8"/>
    <w:rsid w:val="0021042A"/>
    <w:rsid w:val="0023226A"/>
    <w:rsid w:val="00294473"/>
    <w:rsid w:val="00346054"/>
    <w:rsid w:val="00521AEF"/>
    <w:rsid w:val="00A429B5"/>
    <w:rsid w:val="00B81605"/>
    <w:rsid w:val="00C24E21"/>
    <w:rsid w:val="00C36128"/>
    <w:rsid w:val="00CE11D3"/>
    <w:rsid w:val="00DB2DEA"/>
    <w:rsid w:val="00EC3B1C"/>
    <w:rsid w:val="00E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EA28-577C-494D-A6C6-EA7DB116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Obierak Janusz</dc:creator>
  <cp:keywords/>
  <dc:description/>
  <cp:lastModifiedBy>Mazur Marek</cp:lastModifiedBy>
  <cp:revision>2</cp:revision>
  <dcterms:created xsi:type="dcterms:W3CDTF">2018-10-11T06:59:00Z</dcterms:created>
  <dcterms:modified xsi:type="dcterms:W3CDTF">2018-10-11T06:59:00Z</dcterms:modified>
</cp:coreProperties>
</file>